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3BF6EC72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853605" w:rsidRPr="00853605">
        <w:rPr>
          <w:rFonts w:cs="Arial"/>
          <w:b/>
          <w:noProof/>
          <w:color w:val="000000"/>
          <w:sz w:val="24"/>
        </w:rPr>
        <w:t>S2-2406801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133F82FF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>KI#</w:t>
      </w:r>
      <w:r w:rsidR="00FB4569">
        <w:rPr>
          <w:rFonts w:ascii="Arial" w:hAnsi="Arial" w:cs="Arial"/>
          <w:b/>
        </w:rPr>
        <w:t>6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2D3F83EE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5A29EE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2849085E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BC2AB9">
        <w:rPr>
          <w:rFonts w:ascii="Arial" w:hAnsi="Arial" w:cs="Arial"/>
          <w:i/>
        </w:rPr>
        <w:t>6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618F4998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 w:rsidR="00F5064B">
        <w:t>for KI#</w:t>
      </w:r>
      <w:r w:rsidR="00517780">
        <w:t>6</w:t>
      </w:r>
      <w:r>
        <w:t xml:space="preserve">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10DB762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</w:t>
      </w:r>
      <w:r w:rsidR="00F5064B">
        <w:rPr>
          <w:rFonts w:ascii="Arial" w:hAnsi="Arial" w:cs="Arial"/>
          <w:bCs/>
        </w:rPr>
        <w:t>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7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8" w:name="_Toc50130739"/>
      <w:bookmarkStart w:id="9" w:name="_Toc50134053"/>
      <w:bookmarkStart w:id="10" w:name="_Toc50134393"/>
      <w:bookmarkStart w:id="11" w:name="_Toc50557345"/>
      <w:bookmarkStart w:id="12" w:name="_Toc50549031"/>
      <w:bookmarkStart w:id="13" w:name="_Toc55202340"/>
      <w:bookmarkStart w:id="14" w:name="_Toc57209964"/>
      <w:bookmarkStart w:id="15" w:name="_Toc57366355"/>
      <w:bookmarkEnd w:id="1"/>
      <w:bookmarkEnd w:id="2"/>
      <w:bookmarkEnd w:id="3"/>
      <w:bookmarkEnd w:id="4"/>
      <w:bookmarkEnd w:id="5"/>
      <w:bookmarkEnd w:id="6"/>
      <w:bookmarkEnd w:id="7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5185A0A6" w14:textId="6B1FF2E9" w:rsidR="00724B76" w:rsidRPr="00A56F98" w:rsidRDefault="00724B76" w:rsidP="00724B76">
      <w:pPr>
        <w:pStyle w:val="Heading2"/>
      </w:pPr>
      <w:bookmarkStart w:id="16" w:name="_Toc164709236"/>
      <w:bookmarkStart w:id="17" w:name="_Toc16503183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8.</w:t>
      </w:r>
      <w:r w:rsidR="00FB4569">
        <w:t>6</w:t>
      </w:r>
      <w:r w:rsidRPr="00A56F98">
        <w:tab/>
      </w:r>
      <w:r>
        <w:t>KI#</w:t>
      </w:r>
      <w:r w:rsidR="00FB4569">
        <w:t>6</w:t>
      </w:r>
      <w:r>
        <w:t xml:space="preserve"> Conclusion</w:t>
      </w:r>
      <w:bookmarkEnd w:id="16"/>
      <w:bookmarkEnd w:id="17"/>
    </w:p>
    <w:p w14:paraId="47DF6B32" w14:textId="30244E8C" w:rsidR="00FB4569" w:rsidRDefault="00FB4569" w:rsidP="001474E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lang w:eastAsia="ko-KR"/>
        </w:rPr>
      </w:pPr>
      <w:r>
        <w:rPr>
          <w:lang w:eastAsia="ko-KR"/>
        </w:rPr>
        <w:t>Emergency BH-PDU session parameters like DNN and S-</w:t>
      </w:r>
      <w:r w:rsidR="00261770">
        <w:rPr>
          <w:lang w:eastAsia="ko-KR"/>
        </w:rPr>
        <w:t>NSS</w:t>
      </w:r>
      <w:r>
        <w:rPr>
          <w:lang w:eastAsia="ko-KR"/>
        </w:rPr>
        <w:t>A</w:t>
      </w:r>
      <w:r w:rsidR="00261770">
        <w:rPr>
          <w:lang w:eastAsia="ko-KR"/>
        </w:rPr>
        <w:t>I</w:t>
      </w:r>
      <w:r>
        <w:rPr>
          <w:lang w:eastAsia="ko-KR"/>
        </w:rPr>
        <w:t xml:space="preserve"> is configured in the UE using Registration procedure or UE configuration procedure.</w:t>
      </w:r>
    </w:p>
    <w:p w14:paraId="473B999F" w14:textId="6DF09B5E" w:rsidR="00FB4569" w:rsidRDefault="00FB4569" w:rsidP="001474E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lang w:eastAsia="ko-KR"/>
        </w:rPr>
      </w:pPr>
      <w:r>
        <w:rPr>
          <w:lang w:eastAsia="ko-KR"/>
        </w:rPr>
        <w:t xml:space="preserve">If the serving UE triggers the emergency call, the MWAB-UE establishes the </w:t>
      </w:r>
      <w:r w:rsidR="00261770">
        <w:rPr>
          <w:lang w:eastAsia="ko-KR"/>
        </w:rPr>
        <w:t xml:space="preserve">emergency </w:t>
      </w:r>
      <w:r>
        <w:rPr>
          <w:lang w:eastAsia="ko-KR"/>
        </w:rPr>
        <w:t>BH-PDU session using the information configured in the UE e.g. URSP.</w:t>
      </w:r>
    </w:p>
    <w:p w14:paraId="281CEF27" w14:textId="5C86F1ED" w:rsidR="00FB4569" w:rsidRDefault="00FB4569" w:rsidP="001474E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serving UEs if they are in emergency call they can be gracefully released (if possible) following the conclusion principles of KI#2. If the serving UEs cannot be gracefully released, for e.g. they cannot be handed over to other NG-RAN then serving network should delay the pending NAS procedure, which can release the Emergency BH-PDU session. </w:t>
      </w:r>
    </w:p>
    <w:p w14:paraId="7B0AE266" w14:textId="103EAC63" w:rsidR="0023603E" w:rsidRDefault="00261770" w:rsidP="00FB047B">
      <w:pPr>
        <w:pStyle w:val="B1"/>
        <w:ind w:left="0" w:firstLine="0"/>
      </w:pPr>
      <w:r>
        <w:t>If the MWAB-UE is on the emergency call the BH-PDU session can be released gracefully</w:t>
      </w:r>
      <w:r w:rsidR="008556E6">
        <w:t xml:space="preserve"> if</w:t>
      </w:r>
      <w:r>
        <w:t xml:space="preserve"> the triggers as specified in TS 23.501, TS 24.501 or TS 23.502</w:t>
      </w:r>
      <w:r w:rsidR="008556E6">
        <w:t xml:space="preserve"> occur,</w:t>
      </w:r>
      <w:r>
        <w:t xml:space="preserve"> using the conclusion principles of KI#2. </w:t>
      </w:r>
      <w:bookmarkStart w:id="18" w:name="_GoBack"/>
      <w:bookmarkEnd w:id="18"/>
    </w:p>
    <w:sectPr w:rsidR="0023603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61899" w14:textId="77777777" w:rsidR="00DD2888" w:rsidRDefault="00DD2888">
      <w:r>
        <w:separator/>
      </w:r>
    </w:p>
    <w:p w14:paraId="6A5A7C32" w14:textId="77777777" w:rsidR="00DD2888" w:rsidRDefault="00DD2888"/>
  </w:endnote>
  <w:endnote w:type="continuationSeparator" w:id="0">
    <w:p w14:paraId="4EB58B5F" w14:textId="77777777" w:rsidR="00DD2888" w:rsidRDefault="00DD2888">
      <w:r>
        <w:continuationSeparator/>
      </w:r>
    </w:p>
    <w:p w14:paraId="25B09FFE" w14:textId="77777777" w:rsidR="00DD2888" w:rsidRDefault="00DD2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2D8E5" w14:textId="77777777" w:rsidR="00DD2888" w:rsidRDefault="00DD2888">
      <w:r>
        <w:separator/>
      </w:r>
    </w:p>
    <w:p w14:paraId="0C17A8BA" w14:textId="77777777" w:rsidR="00DD2888" w:rsidRDefault="00DD2888"/>
  </w:footnote>
  <w:footnote w:type="continuationSeparator" w:id="0">
    <w:p w14:paraId="4F9FE5D8" w14:textId="77777777" w:rsidR="00DD2888" w:rsidRDefault="00DD2888">
      <w:r>
        <w:continuationSeparator/>
      </w:r>
    </w:p>
    <w:p w14:paraId="44417A2B" w14:textId="77777777" w:rsidR="00DD2888" w:rsidRDefault="00DD28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0DA04B0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56E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6"/>
  </w:num>
  <w:num w:numId="21">
    <w:abstractNumId w:val="24"/>
  </w:num>
  <w:num w:numId="22">
    <w:abstractNumId w:val="11"/>
  </w:num>
  <w:num w:numId="23">
    <w:abstractNumId w:val="28"/>
  </w:num>
  <w:num w:numId="24">
    <w:abstractNumId w:val="22"/>
  </w:num>
  <w:num w:numId="25">
    <w:abstractNumId w:val="25"/>
  </w:num>
  <w:num w:numId="26">
    <w:abstractNumId w:val="13"/>
  </w:num>
  <w:num w:numId="27">
    <w:abstractNumId w:val="10"/>
  </w:num>
  <w:num w:numId="28">
    <w:abstractNumId w:val="12"/>
  </w:num>
  <w:num w:numId="2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3DE0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0AE6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6209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4E1"/>
    <w:rsid w:val="00147948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3E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47AB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70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802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605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6E48"/>
    <w:rsid w:val="004E79A7"/>
    <w:rsid w:val="004F0A7D"/>
    <w:rsid w:val="004F1F6D"/>
    <w:rsid w:val="004F28AC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17780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894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29EE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35A"/>
    <w:rsid w:val="006B577B"/>
    <w:rsid w:val="006B6BD0"/>
    <w:rsid w:val="006B7C7F"/>
    <w:rsid w:val="006C006C"/>
    <w:rsid w:val="006C047D"/>
    <w:rsid w:val="006C0A73"/>
    <w:rsid w:val="006C0D2D"/>
    <w:rsid w:val="006C3332"/>
    <w:rsid w:val="006C3F8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2B5A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C3F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4B76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07DA4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3605"/>
    <w:rsid w:val="008547B6"/>
    <w:rsid w:val="00854FF4"/>
    <w:rsid w:val="00855373"/>
    <w:rsid w:val="008556E6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0DE7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0E2A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2D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0929"/>
    <w:rsid w:val="00AF0D23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1ACA"/>
    <w:rsid w:val="00B02AA5"/>
    <w:rsid w:val="00B034C0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B72AE"/>
    <w:rsid w:val="00BC06E0"/>
    <w:rsid w:val="00BC0704"/>
    <w:rsid w:val="00BC0828"/>
    <w:rsid w:val="00BC0F38"/>
    <w:rsid w:val="00BC1064"/>
    <w:rsid w:val="00BC10C6"/>
    <w:rsid w:val="00BC29B4"/>
    <w:rsid w:val="00BC2AB9"/>
    <w:rsid w:val="00BC3811"/>
    <w:rsid w:val="00BC3812"/>
    <w:rsid w:val="00BC4086"/>
    <w:rsid w:val="00BC42CE"/>
    <w:rsid w:val="00BC5B8B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DDB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888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E7491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3C89"/>
    <w:rsid w:val="00F44729"/>
    <w:rsid w:val="00F45493"/>
    <w:rsid w:val="00F45640"/>
    <w:rsid w:val="00F46B99"/>
    <w:rsid w:val="00F46D71"/>
    <w:rsid w:val="00F471AE"/>
    <w:rsid w:val="00F5064B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47B"/>
    <w:rsid w:val="00FB1F89"/>
    <w:rsid w:val="00FB238C"/>
    <w:rsid w:val="00FB2CF4"/>
    <w:rsid w:val="00FB3032"/>
    <w:rsid w:val="00FB3C68"/>
    <w:rsid w:val="00FB4569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650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D5CCAE-94BD-4AA5-A94D-09E42956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40</cp:revision>
  <cp:lastPrinted>2014-09-10T05:34:00Z</cp:lastPrinted>
  <dcterms:created xsi:type="dcterms:W3CDTF">2024-05-14T05:56:00Z</dcterms:created>
  <dcterms:modified xsi:type="dcterms:W3CDTF">2024-05-17T19:53:00Z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